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91" w:rsidRDefault="00685B43">
      <w:pPr>
        <w:spacing w:after="0" w:line="240" w:lineRule="auto"/>
        <w:jc w:val="both"/>
        <w:rPr>
          <w:rFonts w:ascii="Garamond" w:eastAsia="Garamond" w:hAnsi="Garamond" w:cs="Garamond"/>
          <w:color w:val="FFFFFF"/>
          <w:sz w:val="48"/>
          <w:szCs w:val="48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color w:val="FFFFFF"/>
          <w:sz w:val="48"/>
          <w:szCs w:val="48"/>
        </w:rPr>
        <w:t>Memoria del Doble Grado en:</w:t>
      </w:r>
    </w:p>
    <w:p w:rsidR="00603691" w:rsidRDefault="00685B43">
      <w:pPr>
        <w:spacing w:after="0" w:line="240" w:lineRule="auto"/>
        <w:jc w:val="both"/>
        <w:rPr>
          <w:rFonts w:ascii="Garamond" w:eastAsia="Garamond" w:hAnsi="Garamond" w:cs="Garamond"/>
          <w:color w:val="FFFFFF"/>
          <w:sz w:val="48"/>
          <w:szCs w:val="48"/>
        </w:rPr>
      </w:pPr>
      <w:r>
        <w:rPr>
          <w:rFonts w:ascii="Garamond" w:eastAsia="Garamond" w:hAnsi="Garamond" w:cs="Garamond"/>
          <w:color w:val="FFFFFF"/>
          <w:sz w:val="48"/>
          <w:szCs w:val="48"/>
        </w:rPr>
        <w:t> Ingeniería Química</w:t>
      </w:r>
    </w:p>
    <w:p w:rsidR="00603691" w:rsidRDefault="00685B43">
      <w:pPr>
        <w:spacing w:after="0" w:line="240" w:lineRule="auto"/>
        <w:jc w:val="both"/>
        <w:rPr>
          <w:rFonts w:ascii="Garamond" w:eastAsia="Garamond" w:hAnsi="Garamond" w:cs="Garamond"/>
          <w:color w:val="FFFFFF"/>
          <w:sz w:val="48"/>
          <w:szCs w:val="48"/>
        </w:rPr>
      </w:pPr>
      <w:r>
        <w:rPr>
          <w:rFonts w:ascii="Garamond" w:eastAsia="Garamond" w:hAnsi="Garamond" w:cs="Garamond"/>
          <w:color w:val="FFFFFF"/>
          <w:sz w:val="48"/>
          <w:szCs w:val="48"/>
        </w:rPr>
        <w:t> Biotecnología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b/>
          <w:color w:val="403152"/>
          <w:sz w:val="52"/>
          <w:szCs w:val="52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b/>
          <w:color w:val="403152"/>
          <w:sz w:val="52"/>
          <w:szCs w:val="52"/>
        </w:rPr>
      </w:pPr>
    </w:p>
    <w:p w:rsidR="00603691" w:rsidRDefault="00685B43">
      <w:pPr>
        <w:spacing w:after="0" w:line="240" w:lineRule="auto"/>
        <w:ind w:left="2694"/>
        <w:jc w:val="both"/>
        <w:rPr>
          <w:rFonts w:ascii="Garamond" w:eastAsia="Garamond" w:hAnsi="Garamond" w:cs="Garamond"/>
          <w:b/>
          <w:color w:val="403152"/>
          <w:sz w:val="36"/>
          <w:szCs w:val="36"/>
        </w:rPr>
      </w:pPr>
      <w:r>
        <w:rPr>
          <w:noProof/>
        </w:rPr>
        <w:drawing>
          <wp:inline distT="0" distB="0" distL="0" distR="0">
            <wp:extent cx="2350202" cy="1067377"/>
            <wp:effectExtent l="0" t="0" r="0" b="0"/>
            <wp:docPr id="4" name="image1.jpg" descr="Logo_uca_horizontal_wo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uca_horizontal_wor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202" cy="1067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  <w:sz w:val="31"/>
          <w:szCs w:val="31"/>
        </w:rPr>
      </w:pPr>
    </w:p>
    <w:p w:rsidR="00603691" w:rsidRDefault="00685B43">
      <w:pPr>
        <w:spacing w:after="0" w:line="240" w:lineRule="auto"/>
        <w:jc w:val="center"/>
        <w:rPr>
          <w:rFonts w:ascii="Garamond" w:eastAsia="Garamond" w:hAnsi="Garamond" w:cs="Garamond"/>
          <w:b/>
          <w:color w:val="003365"/>
          <w:sz w:val="31"/>
          <w:szCs w:val="31"/>
        </w:rPr>
      </w:pPr>
      <w:r>
        <w:rPr>
          <w:rFonts w:ascii="Garamond" w:eastAsia="Garamond" w:hAnsi="Garamond" w:cs="Garamond"/>
          <w:b/>
          <w:color w:val="003365"/>
          <w:sz w:val="31"/>
          <w:szCs w:val="31"/>
        </w:rPr>
        <w:t xml:space="preserve">Memoria del Doble Título de </w:t>
      </w:r>
      <w:r w:rsidR="00B87EFA">
        <w:rPr>
          <w:rFonts w:ascii="Garamond" w:eastAsia="Garamond" w:hAnsi="Garamond" w:cs="Garamond"/>
          <w:b/>
          <w:color w:val="003365"/>
          <w:sz w:val="31"/>
          <w:szCs w:val="31"/>
        </w:rPr>
        <w:t>Máster</w:t>
      </w:r>
      <w:r>
        <w:rPr>
          <w:rFonts w:ascii="Garamond" w:eastAsia="Garamond" w:hAnsi="Garamond" w:cs="Garamond"/>
          <w:b/>
          <w:color w:val="003365"/>
          <w:sz w:val="31"/>
          <w:szCs w:val="31"/>
        </w:rPr>
        <w:t xml:space="preserve"> en 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  <w:sz w:val="31"/>
          <w:szCs w:val="31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  <w:sz w:val="31"/>
          <w:szCs w:val="31"/>
        </w:rPr>
      </w:pPr>
    </w:p>
    <w:p w:rsidR="00603691" w:rsidRDefault="00603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Garamond" w:eastAsia="Garamond" w:hAnsi="Garamond" w:cs="Garamond"/>
          <w:b/>
          <w:color w:val="003365"/>
          <w:sz w:val="31"/>
          <w:szCs w:val="31"/>
        </w:rPr>
      </w:pPr>
    </w:p>
    <w:p w:rsidR="00603691" w:rsidRDefault="00685B43">
      <w:pPr>
        <w:ind w:left="2835"/>
        <w:jc w:val="both"/>
        <w:rPr>
          <w:rFonts w:ascii="Garamond" w:eastAsia="Garamond" w:hAnsi="Garamond" w:cs="Garamond"/>
          <w:color w:val="E6E0ED"/>
          <w:sz w:val="24"/>
          <w:szCs w:val="24"/>
        </w:rPr>
      </w:pPr>
      <w:r>
        <w:br w:type="page"/>
      </w:r>
    </w:p>
    <w:p w:rsidR="00603691" w:rsidRPr="00B87EFA" w:rsidRDefault="00685B43" w:rsidP="00B87EFA">
      <w:pPr>
        <w:pStyle w:val="Prrafodelista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Garamond" w:eastAsia="Garamond" w:hAnsi="Garamond" w:cs="Garamond"/>
          <w:b/>
          <w:color w:val="1F497D"/>
          <w:sz w:val="24"/>
          <w:szCs w:val="24"/>
        </w:rPr>
      </w:pPr>
      <w:r w:rsidRPr="00B87EFA">
        <w:rPr>
          <w:rFonts w:ascii="Garamond" w:eastAsia="Garamond" w:hAnsi="Garamond" w:cs="Garamond"/>
          <w:b/>
          <w:color w:val="1F497D"/>
          <w:sz w:val="24"/>
          <w:szCs w:val="24"/>
        </w:rPr>
        <w:lastRenderedPageBreak/>
        <w:t>DESCRIPCIÓN DEL TÍTULO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</w:rPr>
      </w:pPr>
    </w:p>
    <w:p w:rsidR="00603691" w:rsidRPr="00357213" w:rsidRDefault="00685B43" w:rsidP="00B87EFA">
      <w:pPr>
        <w:pStyle w:val="Prrafodelista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Garamond" w:eastAsia="Garamond" w:hAnsi="Garamond" w:cs="Garamond"/>
          <w:b/>
          <w:color w:val="003365"/>
        </w:rPr>
      </w:pPr>
      <w:r w:rsidRPr="00357213">
        <w:rPr>
          <w:rFonts w:ascii="Garamond" w:eastAsia="Garamond" w:hAnsi="Garamond" w:cs="Garamond"/>
          <w:b/>
          <w:color w:val="003365"/>
        </w:rPr>
        <w:t>Denominación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85B43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Doble título de </w:t>
      </w:r>
      <w:r w:rsidR="00B87EFA">
        <w:rPr>
          <w:rFonts w:ascii="Garamond" w:eastAsia="Garamond" w:hAnsi="Garamond" w:cs="Garamond"/>
          <w:color w:val="000000"/>
        </w:rPr>
        <w:t>Máster</w:t>
      </w:r>
      <w:r>
        <w:rPr>
          <w:rFonts w:ascii="Garamond" w:eastAsia="Garamond" w:hAnsi="Garamond" w:cs="Garamond"/>
          <w:color w:val="000000"/>
        </w:rPr>
        <w:t xml:space="preserve"> en 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85B43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</w:rPr>
      </w:pPr>
      <w:r>
        <w:rPr>
          <w:rFonts w:ascii="Garamond" w:eastAsia="Garamond" w:hAnsi="Garamond" w:cs="Garamond"/>
          <w:b/>
          <w:color w:val="003365"/>
        </w:rPr>
        <w:t>Adscripción del programa formativo curricular único para el doble título.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85B43" w:rsidP="00357213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Escuela</w:t>
      </w:r>
      <w:r w:rsidR="00357213">
        <w:rPr>
          <w:rFonts w:ascii="Garamond" w:eastAsia="Garamond" w:hAnsi="Garamond" w:cs="Garamond"/>
          <w:color w:val="000000"/>
        </w:rPr>
        <w:t>/Facultad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Pr="00357213" w:rsidRDefault="00685B43" w:rsidP="00B87EFA">
      <w:pPr>
        <w:pStyle w:val="Prrafodelista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Garamond" w:eastAsia="Garamond" w:hAnsi="Garamond" w:cs="Garamond"/>
          <w:b/>
          <w:color w:val="003365"/>
        </w:rPr>
      </w:pPr>
      <w:r w:rsidRPr="00357213">
        <w:rPr>
          <w:rFonts w:ascii="Garamond" w:eastAsia="Garamond" w:hAnsi="Garamond" w:cs="Garamond"/>
          <w:b/>
          <w:color w:val="003365"/>
        </w:rPr>
        <w:t>Coordinación del Doble Título</w:t>
      </w:r>
    </w:p>
    <w:p w:rsidR="00603691" w:rsidRDefault="00685B43">
      <w:pPr>
        <w:spacing w:before="240" w:after="0" w:line="240" w:lineRule="auto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La coordinación del doble título se realizará 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</w:rPr>
      </w:pPr>
    </w:p>
    <w:p w:rsidR="00603691" w:rsidRDefault="00685B43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</w:rPr>
      </w:pPr>
      <w:r>
        <w:rPr>
          <w:rFonts w:ascii="Garamond" w:eastAsia="Garamond" w:hAnsi="Garamond" w:cs="Garamond"/>
          <w:b/>
          <w:color w:val="003365"/>
        </w:rPr>
        <w:t>Tipo de enseñanza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</w:rPr>
      </w:pPr>
    </w:p>
    <w:p w:rsidR="00603691" w:rsidRDefault="00685B43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La enseñanza se realizará en modalidad 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  <w:sz w:val="21"/>
          <w:szCs w:val="21"/>
        </w:rPr>
      </w:pPr>
    </w:p>
    <w:p w:rsidR="00603691" w:rsidRPr="00B87EFA" w:rsidRDefault="00685B43" w:rsidP="00B87EFA">
      <w:pPr>
        <w:pStyle w:val="Prrafodelista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Garamond" w:eastAsia="Garamond" w:hAnsi="Garamond" w:cs="Garamond"/>
          <w:b/>
          <w:color w:val="003365"/>
        </w:rPr>
      </w:pPr>
      <w:r w:rsidRPr="00B87EFA">
        <w:rPr>
          <w:rFonts w:ascii="Garamond" w:eastAsia="Garamond" w:hAnsi="Garamond" w:cs="Garamond"/>
          <w:b/>
          <w:color w:val="003365"/>
        </w:rPr>
        <w:t>Número de plazas ofertadas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85B43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</w:rPr>
      </w:pPr>
      <w:r>
        <w:rPr>
          <w:rFonts w:ascii="Garamond" w:eastAsia="Garamond" w:hAnsi="Garamond" w:cs="Garamond"/>
          <w:color w:val="000000"/>
        </w:rPr>
        <w:t xml:space="preserve">Anualmente se ofertará un mínimo de </w:t>
      </w:r>
      <w:r w:rsidR="00357213">
        <w:rPr>
          <w:rFonts w:ascii="Garamond" w:eastAsia="Garamond" w:hAnsi="Garamond" w:cs="Garamond"/>
          <w:color w:val="000000"/>
        </w:rPr>
        <w:t>XX</w:t>
      </w:r>
      <w:r>
        <w:rPr>
          <w:rFonts w:ascii="Garamond" w:eastAsia="Garamond" w:hAnsi="Garamond" w:cs="Garamond"/>
          <w:color w:val="000000"/>
        </w:rPr>
        <w:t xml:space="preserve"> plazas, a detraer de la oferta de</w:t>
      </w:r>
      <w:r w:rsidR="00EB35AE">
        <w:rPr>
          <w:rFonts w:ascii="Garamond" w:eastAsia="Garamond" w:hAnsi="Garamond" w:cs="Garamond"/>
          <w:color w:val="000000"/>
        </w:rPr>
        <w:t xml:space="preserve"> plazas del m</w:t>
      </w:r>
      <w:bookmarkStart w:id="1" w:name="_GoBack"/>
      <w:bookmarkEnd w:id="1"/>
      <w:r w:rsidR="00B87EFA">
        <w:rPr>
          <w:rFonts w:ascii="Garamond" w:eastAsia="Garamond" w:hAnsi="Garamond" w:cs="Garamond"/>
          <w:color w:val="000000"/>
        </w:rPr>
        <w:t>áster XXX</w:t>
      </w:r>
    </w:p>
    <w:p w:rsidR="00603691" w:rsidRDefault="00685B43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El número de plazas ofertadas para los alumnos de nuevo ingreso será: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</w:rPr>
      </w:pPr>
    </w:p>
    <w:p w:rsidR="00603691" w:rsidRDefault="00603691" w:rsidP="00B87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B87EFA" w:rsidRDefault="00B87EFA" w:rsidP="00B87EFA">
      <w:pPr>
        <w:pStyle w:val="Prrafodelista"/>
        <w:numPr>
          <w:ilvl w:val="0"/>
          <w:numId w:val="8"/>
        </w:numPr>
        <w:spacing w:after="0" w:line="240" w:lineRule="auto"/>
        <w:ind w:left="0"/>
        <w:jc w:val="both"/>
        <w:rPr>
          <w:rFonts w:ascii="Garamond" w:eastAsia="Garamond" w:hAnsi="Garamond" w:cs="Garamond"/>
          <w:b/>
          <w:color w:val="002060"/>
          <w:sz w:val="24"/>
          <w:szCs w:val="24"/>
        </w:rPr>
      </w:pPr>
      <w:r w:rsidRPr="00B87EFA">
        <w:rPr>
          <w:rFonts w:ascii="Garamond" w:eastAsia="Garamond" w:hAnsi="Garamond" w:cs="Garamond"/>
          <w:b/>
          <w:color w:val="002060"/>
          <w:sz w:val="24"/>
          <w:szCs w:val="24"/>
        </w:rPr>
        <w:t>JUSTIFICACIÓN ACADÉMICA Y PROFESIONAL</w:t>
      </w:r>
      <w:r>
        <w:rPr>
          <w:rFonts w:ascii="Garamond" w:eastAsia="Garamond" w:hAnsi="Garamond" w:cs="Garamond"/>
          <w:b/>
          <w:color w:val="002060"/>
          <w:sz w:val="24"/>
          <w:szCs w:val="24"/>
        </w:rPr>
        <w:t xml:space="preserve"> </w:t>
      </w:r>
    </w:p>
    <w:p w:rsidR="00B87EFA" w:rsidRDefault="00B87EFA" w:rsidP="00B87EFA">
      <w:pPr>
        <w:spacing w:after="0" w:line="240" w:lineRule="auto"/>
        <w:jc w:val="both"/>
        <w:rPr>
          <w:rFonts w:ascii="Garamond" w:eastAsia="Garamond" w:hAnsi="Garamond" w:cs="Garamond"/>
          <w:b/>
          <w:color w:val="002060"/>
          <w:sz w:val="24"/>
          <w:szCs w:val="24"/>
        </w:rPr>
      </w:pPr>
    </w:p>
    <w:p w:rsidR="00B87EFA" w:rsidRDefault="00B87EFA" w:rsidP="00B87EFA">
      <w:pPr>
        <w:spacing w:after="0" w:line="240" w:lineRule="auto"/>
        <w:jc w:val="both"/>
        <w:rPr>
          <w:rFonts w:ascii="Garamond" w:eastAsia="Garamond" w:hAnsi="Garamond" w:cs="Garamond"/>
          <w:b/>
          <w:color w:val="002060"/>
          <w:sz w:val="24"/>
          <w:szCs w:val="24"/>
        </w:rPr>
      </w:pPr>
    </w:p>
    <w:p w:rsidR="00EB35AE" w:rsidRDefault="00EB35AE" w:rsidP="00B87EFA">
      <w:pPr>
        <w:spacing w:after="0" w:line="240" w:lineRule="auto"/>
        <w:jc w:val="both"/>
        <w:rPr>
          <w:rFonts w:ascii="Garamond" w:eastAsia="Garamond" w:hAnsi="Garamond" w:cs="Garamond"/>
          <w:b/>
          <w:color w:val="002060"/>
          <w:sz w:val="24"/>
          <w:szCs w:val="24"/>
        </w:rPr>
      </w:pPr>
    </w:p>
    <w:p w:rsidR="00EB35AE" w:rsidRPr="00B87EFA" w:rsidRDefault="00EB35AE" w:rsidP="00B87EFA">
      <w:pPr>
        <w:spacing w:after="0" w:line="240" w:lineRule="auto"/>
        <w:jc w:val="both"/>
        <w:rPr>
          <w:rFonts w:ascii="Garamond" w:eastAsia="Garamond" w:hAnsi="Garamond" w:cs="Garamond"/>
          <w:b/>
          <w:color w:val="002060"/>
          <w:sz w:val="24"/>
          <w:szCs w:val="24"/>
        </w:rPr>
      </w:pPr>
    </w:p>
    <w:p w:rsidR="00603691" w:rsidRPr="00B87EFA" w:rsidRDefault="00685B43" w:rsidP="00B87EFA">
      <w:pPr>
        <w:pStyle w:val="Prrafodelista"/>
        <w:numPr>
          <w:ilvl w:val="0"/>
          <w:numId w:val="8"/>
        </w:numPr>
        <w:spacing w:after="0" w:line="240" w:lineRule="auto"/>
        <w:ind w:left="0"/>
        <w:jc w:val="both"/>
        <w:rPr>
          <w:rFonts w:ascii="Garamond" w:eastAsia="Garamond" w:hAnsi="Garamond" w:cs="Garamond"/>
          <w:b/>
          <w:color w:val="002060"/>
          <w:sz w:val="24"/>
          <w:szCs w:val="24"/>
        </w:rPr>
      </w:pPr>
      <w:r w:rsidRPr="00B87EFA">
        <w:rPr>
          <w:rFonts w:ascii="Garamond" w:eastAsia="Garamond" w:hAnsi="Garamond" w:cs="Garamond"/>
          <w:b/>
          <w:color w:val="002060"/>
          <w:sz w:val="24"/>
          <w:szCs w:val="24"/>
        </w:rPr>
        <w:t>PLANIFICACIÓN DE LAS ENSEÑANZAS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</w:rPr>
      </w:pPr>
    </w:p>
    <w:p w:rsidR="00603691" w:rsidRDefault="00685B43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</w:rPr>
      </w:pPr>
      <w:r>
        <w:rPr>
          <w:rFonts w:ascii="Garamond" w:eastAsia="Garamond" w:hAnsi="Garamond" w:cs="Garamond"/>
          <w:b/>
          <w:color w:val="003365"/>
        </w:rPr>
        <w:t>Estructura y organización temporal de la enseñanza del programa curricular único</w:t>
      </w:r>
    </w:p>
    <w:p w:rsidR="00EB35AE" w:rsidRDefault="00685B43">
      <w:pPr>
        <w:spacing w:after="0" w:line="240" w:lineRule="auto"/>
        <w:jc w:val="both"/>
        <w:rPr>
          <w:rFonts w:ascii="Garamond" w:eastAsia="Garamond" w:hAnsi="Garamond" w:cs="Garamond"/>
          <w:b/>
          <w:color w:val="FFFFFF"/>
          <w:sz w:val="20"/>
          <w:szCs w:val="20"/>
        </w:rPr>
      </w:pPr>
      <w:r>
        <w:rPr>
          <w:rFonts w:ascii="Garamond" w:eastAsia="Garamond" w:hAnsi="Garamond" w:cs="Garamond"/>
          <w:b/>
          <w:color w:val="FFFFFF"/>
          <w:sz w:val="20"/>
          <w:szCs w:val="20"/>
        </w:rPr>
        <w:t xml:space="preserve"> CU</w:t>
      </w:r>
    </w:p>
    <w:p w:rsidR="00EB35AE" w:rsidRDefault="00685B43">
      <w:pPr>
        <w:spacing w:after="0" w:line="240" w:lineRule="auto"/>
        <w:jc w:val="both"/>
        <w:rPr>
          <w:rFonts w:ascii="Garamond" w:eastAsia="Garamond" w:hAnsi="Garamond" w:cs="Garamond"/>
          <w:b/>
          <w:color w:val="FFFFFF"/>
          <w:sz w:val="20"/>
          <w:szCs w:val="20"/>
        </w:rPr>
      </w:pPr>
      <w:r>
        <w:rPr>
          <w:rFonts w:ascii="Garamond" w:eastAsia="Garamond" w:hAnsi="Garamond" w:cs="Garamond"/>
          <w:b/>
          <w:color w:val="FFFFFF"/>
          <w:sz w:val="20"/>
          <w:szCs w:val="20"/>
        </w:rPr>
        <w:t>RSO: 72 CRÉ</w:t>
      </w:r>
    </w:p>
    <w:p w:rsidR="00603691" w:rsidRDefault="00685B43">
      <w:pPr>
        <w:spacing w:after="0" w:line="240" w:lineRule="auto"/>
        <w:jc w:val="both"/>
        <w:rPr>
          <w:rFonts w:ascii="Garamond" w:eastAsia="Garamond" w:hAnsi="Garamond" w:cs="Garamond"/>
          <w:b/>
          <w:color w:val="FFFFFF"/>
          <w:sz w:val="20"/>
          <w:szCs w:val="20"/>
        </w:rPr>
      </w:pPr>
      <w:r>
        <w:rPr>
          <w:rFonts w:ascii="Garamond" w:eastAsia="Garamond" w:hAnsi="Garamond" w:cs="Garamond"/>
          <w:b/>
          <w:color w:val="FFFFFF"/>
          <w:sz w:val="20"/>
          <w:szCs w:val="20"/>
        </w:rPr>
        <w:t>DITO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EB35AE" w:rsidRPr="00EB35AE" w:rsidRDefault="00EB35AE" w:rsidP="00EB35AE">
      <w:pPr>
        <w:pStyle w:val="Prrafodelista"/>
        <w:numPr>
          <w:ilvl w:val="0"/>
          <w:numId w:val="8"/>
        </w:numPr>
        <w:spacing w:after="0" w:line="240" w:lineRule="auto"/>
        <w:ind w:left="0"/>
        <w:jc w:val="both"/>
        <w:rPr>
          <w:rFonts w:ascii="Garamond" w:eastAsia="Garamond" w:hAnsi="Garamond" w:cs="Garamond"/>
          <w:b/>
          <w:color w:val="002060"/>
          <w:sz w:val="24"/>
          <w:szCs w:val="24"/>
        </w:rPr>
      </w:pPr>
      <w:r w:rsidRPr="00EB35AE">
        <w:rPr>
          <w:rFonts w:ascii="Garamond" w:eastAsia="Garamond" w:hAnsi="Garamond" w:cs="Garamond"/>
          <w:b/>
          <w:color w:val="002060"/>
          <w:sz w:val="24"/>
          <w:szCs w:val="24"/>
        </w:rPr>
        <w:t>RECURSOS DE PROFESORADO DISPONIBLE</w:t>
      </w:r>
    </w:p>
    <w:p w:rsidR="00EB35AE" w:rsidRDefault="00EB35AE" w:rsidP="00EB35AE">
      <w:pPr>
        <w:pStyle w:val="Prrafodelista"/>
        <w:spacing w:after="0" w:line="240" w:lineRule="auto"/>
        <w:ind w:left="0"/>
        <w:jc w:val="both"/>
        <w:rPr>
          <w:rFonts w:ascii="Garamond" w:eastAsia="Garamond" w:hAnsi="Garamond" w:cs="Garamond"/>
          <w:b/>
          <w:color w:val="002060"/>
          <w:sz w:val="24"/>
          <w:szCs w:val="24"/>
        </w:rPr>
      </w:pPr>
    </w:p>
    <w:p w:rsidR="00EB35AE" w:rsidRDefault="00EB35AE" w:rsidP="00EB35AE">
      <w:pPr>
        <w:pStyle w:val="Prrafodelista"/>
        <w:spacing w:after="0" w:line="240" w:lineRule="auto"/>
        <w:ind w:left="0"/>
        <w:jc w:val="both"/>
        <w:rPr>
          <w:rFonts w:ascii="Garamond" w:eastAsia="Garamond" w:hAnsi="Garamond" w:cs="Garamond"/>
          <w:b/>
          <w:color w:val="002060"/>
          <w:sz w:val="24"/>
          <w:szCs w:val="24"/>
        </w:rPr>
      </w:pPr>
    </w:p>
    <w:p w:rsidR="00EB35AE" w:rsidRDefault="00EB35AE" w:rsidP="00EB35AE">
      <w:pPr>
        <w:pStyle w:val="Prrafodelista"/>
        <w:spacing w:after="0" w:line="240" w:lineRule="auto"/>
        <w:ind w:left="0"/>
        <w:jc w:val="both"/>
        <w:rPr>
          <w:rFonts w:ascii="Garamond" w:eastAsia="Garamond" w:hAnsi="Garamond" w:cs="Garamond"/>
          <w:b/>
          <w:color w:val="002060"/>
          <w:sz w:val="24"/>
          <w:szCs w:val="24"/>
        </w:rPr>
      </w:pPr>
    </w:p>
    <w:p w:rsidR="00EB35AE" w:rsidRPr="00EB35AE" w:rsidRDefault="00EB35AE" w:rsidP="00EB35AE">
      <w:pPr>
        <w:pStyle w:val="Prrafodelista"/>
        <w:spacing w:after="0" w:line="240" w:lineRule="auto"/>
        <w:ind w:left="0"/>
        <w:jc w:val="both"/>
        <w:rPr>
          <w:rFonts w:ascii="Garamond" w:eastAsia="Garamond" w:hAnsi="Garamond" w:cs="Garamond"/>
          <w:b/>
          <w:color w:val="002060"/>
          <w:sz w:val="24"/>
          <w:szCs w:val="24"/>
        </w:rPr>
      </w:pPr>
    </w:p>
    <w:p w:rsidR="00603691" w:rsidRPr="00EB35AE" w:rsidRDefault="00685B43" w:rsidP="00EB35AE">
      <w:pPr>
        <w:pStyle w:val="Prrafodelista"/>
        <w:numPr>
          <w:ilvl w:val="0"/>
          <w:numId w:val="8"/>
        </w:numPr>
        <w:spacing w:after="0" w:line="240" w:lineRule="auto"/>
        <w:ind w:left="0"/>
        <w:jc w:val="both"/>
        <w:rPr>
          <w:rFonts w:ascii="Garamond" w:eastAsia="Garamond" w:hAnsi="Garamond" w:cs="Garamond"/>
          <w:b/>
          <w:color w:val="002060"/>
          <w:sz w:val="24"/>
          <w:szCs w:val="24"/>
        </w:rPr>
      </w:pPr>
      <w:r w:rsidRPr="00EB35AE">
        <w:rPr>
          <w:rFonts w:ascii="Garamond" w:eastAsia="Garamond" w:hAnsi="Garamond" w:cs="Garamond"/>
          <w:b/>
          <w:color w:val="002060"/>
          <w:sz w:val="24"/>
          <w:szCs w:val="24"/>
        </w:rPr>
        <w:t>RECURSOS MATERIALES Y SERVICIOS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</w:rPr>
      </w:pPr>
    </w:p>
    <w:p w:rsidR="00603691" w:rsidRDefault="00685B43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</w:rPr>
      </w:pPr>
      <w:r>
        <w:rPr>
          <w:rFonts w:ascii="Garamond" w:eastAsia="Garamond" w:hAnsi="Garamond" w:cs="Garamond"/>
          <w:b/>
          <w:color w:val="003365"/>
        </w:rPr>
        <w:t>Recursos materiales y servicios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85B43">
      <w:pPr>
        <w:spacing w:after="0" w:line="240" w:lineRule="auto"/>
        <w:jc w:val="both"/>
        <w:rPr>
          <w:rFonts w:ascii="Garamond" w:eastAsia="Garamond" w:hAnsi="Garamond" w:cs="Garamond"/>
          <w:color w:val="FF0000"/>
        </w:rPr>
      </w:pPr>
      <w:r w:rsidRPr="00357213">
        <w:rPr>
          <w:rFonts w:ascii="Garamond" w:eastAsia="Garamond" w:hAnsi="Garamond" w:cs="Garamond"/>
          <w:color w:val="FF0000"/>
        </w:rPr>
        <w:t>Los recursos materiales y servicios para</w:t>
      </w:r>
      <w:r w:rsidR="00EB35AE">
        <w:rPr>
          <w:rFonts w:ascii="Garamond" w:eastAsia="Garamond" w:hAnsi="Garamond" w:cs="Garamond"/>
          <w:color w:val="FF0000"/>
        </w:rPr>
        <w:t xml:space="preserve"> garantizar la impartición del d</w:t>
      </w:r>
      <w:r w:rsidRPr="00357213">
        <w:rPr>
          <w:rFonts w:ascii="Garamond" w:eastAsia="Garamond" w:hAnsi="Garamond" w:cs="Garamond"/>
          <w:color w:val="FF0000"/>
        </w:rPr>
        <w:t xml:space="preserve">oble </w:t>
      </w:r>
      <w:r w:rsidR="00EB35AE">
        <w:rPr>
          <w:rFonts w:ascii="Garamond" w:eastAsia="Garamond" w:hAnsi="Garamond" w:cs="Garamond"/>
          <w:color w:val="FF0000"/>
        </w:rPr>
        <w:t>máster</w:t>
      </w:r>
      <w:r w:rsidRPr="00357213">
        <w:rPr>
          <w:rFonts w:ascii="Garamond" w:eastAsia="Garamond" w:hAnsi="Garamond" w:cs="Garamond"/>
          <w:color w:val="FF0000"/>
        </w:rPr>
        <w:t xml:space="preserve"> serán los correspondientes a la </w:t>
      </w:r>
    </w:p>
    <w:p w:rsidR="00EB35AE" w:rsidRDefault="00EB35AE">
      <w:pPr>
        <w:spacing w:after="0" w:line="240" w:lineRule="auto"/>
        <w:jc w:val="both"/>
        <w:rPr>
          <w:rFonts w:ascii="Garamond" w:eastAsia="Garamond" w:hAnsi="Garamond" w:cs="Garamond"/>
          <w:color w:val="FF0000"/>
          <w:sz w:val="24"/>
          <w:szCs w:val="24"/>
        </w:rPr>
      </w:pPr>
    </w:p>
    <w:p w:rsidR="00EB35AE" w:rsidRDefault="00EB35AE">
      <w:pPr>
        <w:spacing w:after="0" w:line="240" w:lineRule="auto"/>
        <w:jc w:val="both"/>
        <w:rPr>
          <w:rFonts w:ascii="Garamond" w:eastAsia="Garamond" w:hAnsi="Garamond" w:cs="Garamond"/>
          <w:color w:val="FF0000"/>
          <w:sz w:val="24"/>
          <w:szCs w:val="24"/>
        </w:rPr>
      </w:pPr>
    </w:p>
    <w:p w:rsidR="00EB35AE" w:rsidRPr="00357213" w:rsidRDefault="00EB35AE">
      <w:pPr>
        <w:spacing w:after="0" w:line="240" w:lineRule="auto"/>
        <w:jc w:val="both"/>
        <w:rPr>
          <w:rFonts w:ascii="Garamond" w:eastAsia="Garamond" w:hAnsi="Garamond" w:cs="Garamond"/>
          <w:color w:val="FF0000"/>
          <w:sz w:val="24"/>
          <w:szCs w:val="24"/>
        </w:rPr>
      </w:pPr>
    </w:p>
    <w:p w:rsidR="00357213" w:rsidRDefault="00357213" w:rsidP="00EB35AE">
      <w:pPr>
        <w:pStyle w:val="Prrafodelista"/>
        <w:spacing w:after="0" w:line="240" w:lineRule="auto"/>
        <w:ind w:left="0"/>
        <w:jc w:val="both"/>
        <w:rPr>
          <w:rFonts w:ascii="Garamond" w:eastAsia="Garamond" w:hAnsi="Garamond" w:cs="Garamond"/>
          <w:b/>
          <w:color w:val="002060"/>
          <w:sz w:val="24"/>
          <w:szCs w:val="24"/>
        </w:rPr>
      </w:pPr>
    </w:p>
    <w:p w:rsidR="00603691" w:rsidRPr="00EB35AE" w:rsidRDefault="00685B43" w:rsidP="00EB35AE">
      <w:pPr>
        <w:pStyle w:val="Prrafodelista"/>
        <w:numPr>
          <w:ilvl w:val="0"/>
          <w:numId w:val="8"/>
        </w:numPr>
        <w:spacing w:after="0" w:line="240" w:lineRule="auto"/>
        <w:ind w:left="0"/>
        <w:jc w:val="both"/>
        <w:rPr>
          <w:rFonts w:ascii="Garamond" w:eastAsia="Garamond" w:hAnsi="Garamond" w:cs="Garamond"/>
          <w:b/>
          <w:color w:val="002060"/>
          <w:sz w:val="24"/>
          <w:szCs w:val="24"/>
        </w:rPr>
      </w:pPr>
      <w:r w:rsidRPr="00EB35AE">
        <w:rPr>
          <w:rFonts w:ascii="Garamond" w:eastAsia="Garamond" w:hAnsi="Garamond" w:cs="Garamond"/>
          <w:b/>
          <w:color w:val="002060"/>
          <w:sz w:val="24"/>
          <w:szCs w:val="24"/>
        </w:rPr>
        <w:lastRenderedPageBreak/>
        <w:t>SISTEMA DE GARANTÍA DE CALIDAD DEL TÍTULO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</w:rPr>
      </w:pPr>
    </w:p>
    <w:p w:rsidR="00603691" w:rsidRDefault="00685B43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</w:rPr>
      </w:pPr>
      <w:r>
        <w:rPr>
          <w:rFonts w:ascii="Garamond" w:eastAsia="Garamond" w:hAnsi="Garamond" w:cs="Garamond"/>
          <w:b/>
          <w:color w:val="003365"/>
        </w:rPr>
        <w:t>Sistema de Garantía de Calidad del Título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85B43">
      <w:pPr>
        <w:spacing w:after="0" w:line="240" w:lineRule="auto"/>
        <w:jc w:val="both"/>
        <w:rPr>
          <w:rFonts w:ascii="Garamond" w:eastAsia="Garamond" w:hAnsi="Garamond" w:cs="Garamond"/>
          <w:color w:val="FF0000"/>
        </w:rPr>
      </w:pPr>
      <w:r w:rsidRPr="00357213">
        <w:rPr>
          <w:rFonts w:ascii="Garamond" w:eastAsia="Garamond" w:hAnsi="Garamond" w:cs="Garamond"/>
          <w:color w:val="FF0000"/>
        </w:rPr>
        <w:t>El Centro donde se imparte incluirá la información relativa al doble título en el Sistema de Garantía de Calidad (SGC)</w:t>
      </w:r>
    </w:p>
    <w:p w:rsidR="00EB35AE" w:rsidRPr="00357213" w:rsidRDefault="00EB35AE">
      <w:pPr>
        <w:spacing w:after="0" w:line="240" w:lineRule="auto"/>
        <w:jc w:val="both"/>
        <w:rPr>
          <w:rFonts w:ascii="Garamond" w:eastAsia="Garamond" w:hAnsi="Garamond" w:cs="Garamond"/>
          <w:color w:val="FF0000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EB35AE" w:rsidRDefault="00EB35AE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Pr="00EB35AE" w:rsidRDefault="00685B43" w:rsidP="00EB35AE">
      <w:pPr>
        <w:pStyle w:val="Prrafodelista"/>
        <w:numPr>
          <w:ilvl w:val="0"/>
          <w:numId w:val="8"/>
        </w:numPr>
        <w:spacing w:after="0" w:line="240" w:lineRule="auto"/>
        <w:ind w:left="0"/>
        <w:jc w:val="both"/>
        <w:rPr>
          <w:rFonts w:ascii="Garamond" w:eastAsia="Garamond" w:hAnsi="Garamond" w:cs="Garamond"/>
          <w:b/>
          <w:color w:val="0F243E"/>
          <w:sz w:val="24"/>
          <w:szCs w:val="24"/>
        </w:rPr>
      </w:pPr>
      <w:r w:rsidRPr="00EB35AE">
        <w:rPr>
          <w:rFonts w:ascii="Garamond" w:eastAsia="Garamond" w:hAnsi="Garamond" w:cs="Garamond"/>
          <w:b/>
          <w:color w:val="0F243E"/>
          <w:sz w:val="24"/>
          <w:szCs w:val="24"/>
        </w:rPr>
        <w:t>EXTINCIÓN DEL TÍTULO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</w:rPr>
      </w:pPr>
    </w:p>
    <w:p w:rsidR="00603691" w:rsidRDefault="00685B43">
      <w:pPr>
        <w:spacing w:after="0" w:line="240" w:lineRule="auto"/>
        <w:jc w:val="both"/>
        <w:rPr>
          <w:rFonts w:ascii="Garamond" w:eastAsia="Garamond" w:hAnsi="Garamond" w:cs="Garamond"/>
          <w:b/>
          <w:color w:val="003365"/>
        </w:rPr>
      </w:pPr>
      <w:r>
        <w:rPr>
          <w:rFonts w:ascii="Garamond" w:eastAsia="Garamond" w:hAnsi="Garamond" w:cs="Garamond"/>
          <w:b/>
          <w:color w:val="003365"/>
        </w:rPr>
        <w:t>Extinción del Título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Pr="00357213" w:rsidRDefault="00EB35AE">
      <w:pPr>
        <w:spacing w:after="0" w:line="240" w:lineRule="auto"/>
        <w:jc w:val="both"/>
        <w:rPr>
          <w:rFonts w:ascii="Garamond" w:eastAsia="Garamond" w:hAnsi="Garamond" w:cs="Garamond"/>
          <w:color w:val="FF0000"/>
        </w:rPr>
      </w:pPr>
      <w:r>
        <w:rPr>
          <w:rFonts w:ascii="Garamond" w:eastAsia="Garamond" w:hAnsi="Garamond" w:cs="Garamond"/>
          <w:color w:val="FF0000"/>
        </w:rPr>
        <w:t>El doble título</w:t>
      </w:r>
      <w:r w:rsidR="00685B43" w:rsidRPr="00357213">
        <w:rPr>
          <w:rFonts w:ascii="Garamond" w:eastAsia="Garamond" w:hAnsi="Garamond" w:cs="Garamond"/>
          <w:color w:val="FF0000"/>
        </w:rPr>
        <w:t xml:space="preserve"> se extinguirá en el caso de </w:t>
      </w:r>
      <w:r>
        <w:rPr>
          <w:rFonts w:ascii="Garamond" w:eastAsia="Garamond" w:hAnsi="Garamond" w:cs="Garamond"/>
          <w:color w:val="FF0000"/>
        </w:rPr>
        <w:t>extinción de alguno de los másteres que conforman el doble t</w:t>
      </w:r>
      <w:r w:rsidR="00685B43" w:rsidRPr="00357213">
        <w:rPr>
          <w:rFonts w:ascii="Garamond" w:eastAsia="Garamond" w:hAnsi="Garamond" w:cs="Garamond"/>
          <w:color w:val="FF0000"/>
        </w:rPr>
        <w:t>ítulo.</w:t>
      </w:r>
    </w:p>
    <w:p w:rsidR="00603691" w:rsidRPr="00357213" w:rsidRDefault="00603691">
      <w:pPr>
        <w:spacing w:after="0" w:line="240" w:lineRule="auto"/>
        <w:jc w:val="both"/>
        <w:rPr>
          <w:rFonts w:ascii="Garamond" w:eastAsia="Garamond" w:hAnsi="Garamond" w:cs="Garamond"/>
          <w:color w:val="FF0000"/>
        </w:rPr>
      </w:pPr>
    </w:p>
    <w:p w:rsidR="00603691" w:rsidRPr="00357213" w:rsidRDefault="00685B43">
      <w:pPr>
        <w:spacing w:after="0" w:line="240" w:lineRule="auto"/>
        <w:jc w:val="both"/>
        <w:rPr>
          <w:rFonts w:ascii="Garamond" w:eastAsia="Garamond" w:hAnsi="Garamond" w:cs="Garamond"/>
          <w:color w:val="FF0000"/>
        </w:rPr>
      </w:pPr>
      <w:r w:rsidRPr="00357213">
        <w:rPr>
          <w:rFonts w:ascii="Garamond" w:eastAsia="Garamond" w:hAnsi="Garamond" w:cs="Garamond"/>
          <w:color w:val="FF0000"/>
        </w:rPr>
        <w:t>En el caso de la extinción del Título, el Centro que imparte cada uno de los títu</w:t>
      </w:r>
      <w:r w:rsidR="00EB35AE">
        <w:rPr>
          <w:rFonts w:ascii="Garamond" w:eastAsia="Garamond" w:hAnsi="Garamond" w:cs="Garamond"/>
          <w:color w:val="FF0000"/>
        </w:rPr>
        <w:t>los que conforman el doble máster</w:t>
      </w:r>
      <w:r w:rsidRPr="00357213">
        <w:rPr>
          <w:rFonts w:ascii="Garamond" w:eastAsia="Garamond" w:hAnsi="Garamond" w:cs="Garamond"/>
          <w:color w:val="FF0000"/>
        </w:rPr>
        <w:t xml:space="preserve"> garantizará el adecuado desarrollo de las enseñanzas que hubieren iniciado los estudiantes hasta su finalización.</w:t>
      </w: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:rsidR="00603691" w:rsidRDefault="00603691">
      <w:pPr>
        <w:spacing w:after="0" w:line="240" w:lineRule="auto"/>
        <w:jc w:val="both"/>
        <w:rPr>
          <w:rFonts w:ascii="Garamond" w:eastAsia="Garamond" w:hAnsi="Garamond" w:cs="Garamond"/>
        </w:rPr>
      </w:pPr>
    </w:p>
    <w:sectPr w:rsidR="0060369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00F1"/>
    <w:multiLevelType w:val="multilevel"/>
    <w:tmpl w:val="7BE81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86F1C54"/>
    <w:multiLevelType w:val="multilevel"/>
    <w:tmpl w:val="DF9279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EC94396"/>
    <w:multiLevelType w:val="hybridMultilevel"/>
    <w:tmpl w:val="84F2B696"/>
    <w:lvl w:ilvl="0" w:tplc="1652B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143A0"/>
    <w:multiLevelType w:val="hybridMultilevel"/>
    <w:tmpl w:val="E23A8F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34F0E"/>
    <w:multiLevelType w:val="hybridMultilevel"/>
    <w:tmpl w:val="5FEEBC2C"/>
    <w:lvl w:ilvl="0" w:tplc="0C0A0013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461E5"/>
    <w:multiLevelType w:val="hybridMultilevel"/>
    <w:tmpl w:val="2D80FF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77BC5"/>
    <w:multiLevelType w:val="hybridMultilevel"/>
    <w:tmpl w:val="A7866D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370BF"/>
    <w:multiLevelType w:val="multilevel"/>
    <w:tmpl w:val="462C6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A737040"/>
    <w:multiLevelType w:val="multilevel"/>
    <w:tmpl w:val="50FEAB44"/>
    <w:lvl w:ilvl="0">
      <w:start w:val="2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91"/>
    <w:rsid w:val="003456EC"/>
    <w:rsid w:val="00357213"/>
    <w:rsid w:val="00603691"/>
    <w:rsid w:val="00685B43"/>
    <w:rsid w:val="007831BF"/>
    <w:rsid w:val="00B87EFA"/>
    <w:rsid w:val="00E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F3A3"/>
  <w15:docId w15:val="{CEAAF5DB-5E90-409E-95B2-BF497716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nhideWhenUsed/>
    <w:qFormat/>
    <w:rsid w:val="00095356"/>
    <w:pPr>
      <w:keepNext/>
      <w:spacing w:before="180" w:after="0" w:line="240" w:lineRule="auto"/>
      <w:jc w:val="both"/>
      <w:outlineLvl w:val="2"/>
    </w:pPr>
    <w:rPr>
      <w:rFonts w:ascii="Verdana" w:eastAsia="Times New Roman" w:hAnsi="Verdana" w:cs="Arial"/>
      <w:b/>
      <w:bCs/>
      <w:color w:val="0000FF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265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2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rsid w:val="000054D7"/>
    <w:pPr>
      <w:ind w:left="720"/>
      <w:contextualSpacing/>
    </w:pPr>
    <w:rPr>
      <w:rFonts w:eastAsia="Times New Roman" w:cs="Times New Roman"/>
    </w:rPr>
  </w:style>
  <w:style w:type="character" w:customStyle="1" w:styleId="Ttulo3Car">
    <w:name w:val="Título 3 Car"/>
    <w:basedOn w:val="Fuentedeprrafopredeter"/>
    <w:link w:val="Ttulo3"/>
    <w:rsid w:val="00095356"/>
    <w:rPr>
      <w:rFonts w:ascii="Verdana" w:eastAsia="Times New Roman" w:hAnsi="Verdana" w:cs="Arial"/>
      <w:b/>
      <w:bCs/>
      <w:color w:val="0000FF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6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0F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20F4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0F41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0F41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0F4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0F4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236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582152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zdKOT8tJhCtFaijowb5LEThu+w==">AMUW2mWzAtB+ssRDnfJBvYvN1tetvP8dlU6FQHT0t9JTKLy/sTq/6nxLr7Goc4Ty7g+Wb8xh2b7nNOPZf62kf8NzXh8zaw/OPQwQ8rInQh2eamJ6idfvE9s5JCQtz60JhZg3ceq1ZYit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Ramón</dc:creator>
  <cp:lastModifiedBy>MARIA</cp:lastModifiedBy>
  <cp:revision>2</cp:revision>
  <cp:lastPrinted>2023-03-06T08:29:00Z</cp:lastPrinted>
  <dcterms:created xsi:type="dcterms:W3CDTF">2023-03-06T09:57:00Z</dcterms:created>
  <dcterms:modified xsi:type="dcterms:W3CDTF">2023-03-06T09:57:00Z</dcterms:modified>
</cp:coreProperties>
</file>